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82ED7" w:rsidRPr="00A82ED7" w14:paraId="6B08D19D" w14:textId="77777777" w:rsidTr="00086A40">
        <w:tc>
          <w:tcPr>
            <w:tcW w:w="0" w:type="auto"/>
            <w:tcMar>
              <w:top w:w="0" w:type="dxa"/>
              <w:left w:w="270" w:type="dxa"/>
              <w:bottom w:w="135" w:type="dxa"/>
              <w:right w:w="270" w:type="dxa"/>
            </w:tcMar>
            <w:hideMark/>
          </w:tcPr>
          <w:p w14:paraId="105642B1" w14:textId="49CFD8B0" w:rsidR="008637AB" w:rsidRPr="008637AB" w:rsidRDefault="008637AB" w:rsidP="008637AB">
            <w:pPr>
              <w:pStyle w:val="Style1"/>
              <w:framePr w:hSpace="0" w:wrap="auto" w:vAnchor="margin"/>
              <w:jc w:val="center"/>
              <w:rPr>
                <w:rFonts w:ascii="Times New Roman" w:hAnsi="Times New Roman" w:cs="Times New Roman"/>
                <w:color w:val="000000" w:themeColor="text1"/>
                <w:sz w:val="36"/>
                <w:szCs w:val="36"/>
              </w:rPr>
            </w:pPr>
            <w:r w:rsidRPr="008637AB">
              <w:rPr>
                <w:rFonts w:ascii="Times New Roman" w:hAnsi="Times New Roman" w:cs="Times New Roman"/>
                <w:color w:val="000000" w:themeColor="text1"/>
                <w:sz w:val="36"/>
                <w:szCs w:val="36"/>
              </w:rPr>
              <w:t xml:space="preserve">Smith </w:t>
            </w:r>
            <w:r w:rsidR="00CC5690">
              <w:rPr>
                <w:rFonts w:ascii="Times New Roman" w:hAnsi="Times New Roman" w:cs="Times New Roman"/>
                <w:color w:val="000000" w:themeColor="text1"/>
                <w:sz w:val="36"/>
                <w:szCs w:val="36"/>
              </w:rPr>
              <w:t xml:space="preserve">Trust </w:t>
            </w:r>
            <w:bookmarkStart w:id="0" w:name="_GoBack"/>
            <w:bookmarkEnd w:id="0"/>
            <w:r w:rsidRPr="008637AB">
              <w:rPr>
                <w:rFonts w:ascii="Times New Roman" w:hAnsi="Times New Roman" w:cs="Times New Roman"/>
                <w:color w:val="000000" w:themeColor="text1"/>
                <w:sz w:val="36"/>
                <w:szCs w:val="36"/>
              </w:rPr>
              <w:t>Grant Application Process</w:t>
            </w:r>
          </w:p>
          <w:p w14:paraId="0E0BCBAC" w14:textId="77777777" w:rsidR="008637AB" w:rsidRDefault="008637AB" w:rsidP="00A82ED7">
            <w:pPr>
              <w:pStyle w:val="Style1"/>
              <w:framePr w:hSpace="0" w:wrap="auto" w:vAnchor="margin"/>
              <w:rPr>
                <w:color w:val="000000" w:themeColor="text1"/>
              </w:rPr>
            </w:pPr>
          </w:p>
          <w:p w14:paraId="1AF327F0" w14:textId="584945E8" w:rsidR="0011135A" w:rsidRPr="00D67478" w:rsidRDefault="0011135A" w:rsidP="00A82ED7">
            <w:pPr>
              <w:pStyle w:val="Style1"/>
              <w:framePr w:hSpace="0" w:wrap="auto" w:vAnchor="margin"/>
              <w:rPr>
                <w:b w:val="0"/>
                <w:bCs w:val="0"/>
                <w:color w:val="000000" w:themeColor="text1"/>
              </w:rPr>
            </w:pPr>
            <w:r w:rsidRPr="00D67478">
              <w:rPr>
                <w:b w:val="0"/>
                <w:bCs w:val="0"/>
                <w:color w:val="000000" w:themeColor="text1"/>
              </w:rPr>
              <w:t>The deadline to apply for grant money for history-related projects from the W. E. Smith Family Charitable Trust is April 15.</w:t>
            </w:r>
            <w:r w:rsidRPr="00D67478">
              <w:rPr>
                <w:rFonts w:cs="Times New Roman"/>
                <w:b w:val="0"/>
                <w:bCs w:val="0"/>
                <w:color w:val="000000" w:themeColor="text1"/>
              </w:rPr>
              <w:br/>
            </w:r>
            <w:r w:rsidRPr="00D67478">
              <w:rPr>
                <w:rFonts w:cs="Times New Roman"/>
                <w:b w:val="0"/>
                <w:bCs w:val="0"/>
                <w:color w:val="000000" w:themeColor="text1"/>
              </w:rPr>
              <w:br/>
            </w:r>
            <w:r w:rsidRPr="00D67478">
              <w:rPr>
                <w:b w:val="0"/>
                <w:bCs w:val="0"/>
                <w:color w:val="000000" w:themeColor="text1"/>
              </w:rPr>
              <w:t>Each year the Smith Trust awards grants to assist community history museums, schools, and local organizations with programs and projects that must be in keeping with the purpose of “the Fund” to support  the promotion of, study, and appreciation of the local and regional history of Oxford, Ohio, as well as to Butler County, and immediately adjacent counties in Southwestern Ohio</w:t>
            </w:r>
          </w:p>
          <w:p w14:paraId="7D4FE698" w14:textId="77777777" w:rsidR="0011135A" w:rsidRPr="00D67478" w:rsidRDefault="0011135A" w:rsidP="00A82ED7">
            <w:pPr>
              <w:pStyle w:val="Style1"/>
              <w:framePr w:hSpace="0" w:wrap="auto" w:vAnchor="margin"/>
              <w:rPr>
                <w:b w:val="0"/>
                <w:bCs w:val="0"/>
                <w:color w:val="000000" w:themeColor="text1"/>
              </w:rPr>
            </w:pPr>
            <w:r w:rsidRPr="00D67478">
              <w:rPr>
                <w:rFonts w:cs="Times New Roman"/>
                <w:b w:val="0"/>
                <w:bCs w:val="0"/>
                <w:color w:val="000000" w:themeColor="text1"/>
              </w:rPr>
              <w:br/>
            </w:r>
            <w:r w:rsidRPr="00D67478">
              <w:rPr>
                <w:color w:val="000000" w:themeColor="text1"/>
                <w:u w:val="single"/>
              </w:rPr>
              <w:t>Who Can Apply</w:t>
            </w:r>
            <w:r w:rsidRPr="00D67478">
              <w:rPr>
                <w:color w:val="000000" w:themeColor="text1"/>
              </w:rPr>
              <w:t>?</w:t>
            </w:r>
            <w:r w:rsidRPr="00D67478">
              <w:rPr>
                <w:b w:val="0"/>
                <w:bCs w:val="0"/>
                <w:color w:val="000000" w:themeColor="text1"/>
              </w:rPr>
              <w:br/>
              <w:t>Grant applications are accepted from local historic museums; organizations conducting truly historic projects, such as the history of their organization or celebrating a significant anniversary of the organization, or a community; or school projects or programs that delve into area history (including support for scholarship funds for student families without the means to participate in field trip experiences related to history); village and city programs that involve the community’s history.  The fund cannot, typically, support major historic restoration projects.</w:t>
            </w:r>
            <w:r w:rsidRPr="00D67478">
              <w:rPr>
                <w:b w:val="0"/>
                <w:bCs w:val="0"/>
                <w:color w:val="000000" w:themeColor="text1"/>
              </w:rPr>
              <w:br/>
            </w:r>
          </w:p>
          <w:p w14:paraId="7D4E4F33" w14:textId="77777777" w:rsidR="0011135A" w:rsidRPr="00D67478" w:rsidRDefault="0011135A" w:rsidP="00A82ED7">
            <w:pPr>
              <w:pStyle w:val="Style1"/>
              <w:framePr w:hSpace="0" w:wrap="auto" w:vAnchor="margin"/>
              <w:rPr>
                <w:b w:val="0"/>
                <w:bCs w:val="0"/>
                <w:color w:val="000000" w:themeColor="text1"/>
              </w:rPr>
            </w:pPr>
            <w:r w:rsidRPr="00D67478">
              <w:rPr>
                <w:color w:val="000000" w:themeColor="text1"/>
                <w:u w:val="single"/>
              </w:rPr>
              <w:t>How Much Money is Available</w:t>
            </w:r>
            <w:r w:rsidRPr="00D67478">
              <w:rPr>
                <w:color w:val="000000" w:themeColor="text1"/>
              </w:rPr>
              <w:t>?</w:t>
            </w:r>
            <w:r w:rsidRPr="00D67478">
              <w:rPr>
                <w:rFonts w:cs="Times New Roman"/>
                <w:b w:val="0"/>
                <w:bCs w:val="0"/>
                <w:color w:val="000000" w:themeColor="text1"/>
              </w:rPr>
              <w:br/>
            </w:r>
            <w:r w:rsidRPr="00D67478">
              <w:rPr>
                <w:b w:val="0"/>
                <w:bCs w:val="0"/>
                <w:color w:val="000000" w:themeColor="text1"/>
              </w:rPr>
              <w:t xml:space="preserve">The Fund annually generates approximately $100,000 a year that is awarded to applicants in varying amounts, some partially, others in full, depending on the competitive strength of the applications, and the amounts requested.  Some request modest grants to help, for example, with cataloguing, caring for or protecting museum collections.  Others are for production of visit brochures or historic event programs or materials, and others, the publishing of booklets or histories, in addition to mounting exhibits, and the school-related programs and projects.  Copies of publications automatically are provided to the Smith Library of Regional History, a </w:t>
            </w:r>
            <w:r w:rsidRPr="00D67478">
              <w:rPr>
                <w:rFonts w:cs="Times New Roman"/>
                <w:b w:val="0"/>
                <w:bCs w:val="0"/>
                <w:color w:val="000000" w:themeColor="text1"/>
              </w:rPr>
              <w:t>unit of the Lane Library housed at the Oxford Branch.</w:t>
            </w:r>
            <w:r w:rsidRPr="00D67478">
              <w:rPr>
                <w:rFonts w:cs="Times New Roman"/>
                <w:b w:val="0"/>
                <w:bCs w:val="0"/>
                <w:color w:val="000000" w:themeColor="text1"/>
              </w:rPr>
              <w:br/>
            </w:r>
            <w:r w:rsidRPr="00D67478">
              <w:rPr>
                <w:rFonts w:cs="Times New Roman"/>
                <w:b w:val="0"/>
                <w:bCs w:val="0"/>
                <w:color w:val="000000" w:themeColor="text1"/>
              </w:rPr>
              <w:br/>
            </w:r>
            <w:r w:rsidRPr="00D67478">
              <w:rPr>
                <w:color w:val="000000" w:themeColor="text1"/>
                <w:u w:val="single"/>
              </w:rPr>
              <w:t>How to Apply</w:t>
            </w:r>
            <w:r w:rsidRPr="00D67478">
              <w:rPr>
                <w:rFonts w:cs="Times New Roman"/>
                <w:b w:val="0"/>
                <w:bCs w:val="0"/>
                <w:color w:val="000000" w:themeColor="text1"/>
              </w:rPr>
              <w:br/>
            </w:r>
            <w:r w:rsidRPr="00D67478">
              <w:rPr>
                <w:b w:val="0"/>
                <w:bCs w:val="0"/>
                <w:color w:val="000000" w:themeColor="text1"/>
              </w:rPr>
              <w:t xml:space="preserve"> All applications must have the sponsorship of a non-profit organization, and must </w:t>
            </w:r>
          </w:p>
          <w:p w14:paraId="40414CA4" w14:textId="77777777" w:rsidR="0011135A" w:rsidRPr="00D67478" w:rsidRDefault="0011135A" w:rsidP="00A82ED7">
            <w:pPr>
              <w:pStyle w:val="Style1"/>
              <w:framePr w:hSpace="0" w:wrap="auto" w:vAnchor="margin"/>
              <w:rPr>
                <w:b w:val="0"/>
                <w:bCs w:val="0"/>
                <w:color w:val="000000" w:themeColor="text1"/>
              </w:rPr>
            </w:pPr>
            <w:r w:rsidRPr="00D67478">
              <w:rPr>
                <w:b w:val="0"/>
                <w:bCs w:val="0"/>
                <w:color w:val="000000" w:themeColor="text1"/>
                <w:u w:val="single"/>
              </w:rPr>
              <w:t>include</w:t>
            </w:r>
            <w:r w:rsidRPr="00D67478">
              <w:rPr>
                <w:b w:val="0"/>
                <w:bCs w:val="0"/>
                <w:color w:val="000000" w:themeColor="text1"/>
              </w:rPr>
              <w:t xml:space="preserve"> </w:t>
            </w:r>
            <w:proofErr w:type="spellStart"/>
            <w:r w:rsidRPr="00D67478">
              <w:rPr>
                <w:b w:val="0"/>
                <w:bCs w:val="0"/>
                <w:color w:val="000000" w:themeColor="text1"/>
                <w:u w:val="single"/>
              </w:rPr>
              <w:t>ein</w:t>
            </w:r>
            <w:proofErr w:type="spellEnd"/>
            <w:r w:rsidRPr="00D67478">
              <w:rPr>
                <w:b w:val="0"/>
                <w:bCs w:val="0"/>
                <w:color w:val="000000" w:themeColor="text1"/>
                <w:u w:val="single"/>
              </w:rPr>
              <w:t xml:space="preserve">/tax ID number for the non-profit applicant </w:t>
            </w:r>
            <w:r w:rsidRPr="00D67478">
              <w:rPr>
                <w:b w:val="0"/>
                <w:bCs w:val="0"/>
                <w:color w:val="000000" w:themeColor="text1"/>
              </w:rPr>
              <w:t>and sent to:</w:t>
            </w:r>
          </w:p>
          <w:p w14:paraId="242605D3" w14:textId="77777777" w:rsidR="0011135A" w:rsidRPr="00D67478" w:rsidRDefault="0011135A" w:rsidP="00A82ED7">
            <w:pPr>
              <w:pStyle w:val="Style1"/>
              <w:framePr w:hSpace="0" w:wrap="auto" w:vAnchor="margin"/>
              <w:rPr>
                <w:b w:val="0"/>
                <w:bCs w:val="0"/>
                <w:color w:val="000000" w:themeColor="text1"/>
              </w:rPr>
            </w:pPr>
          </w:p>
          <w:p w14:paraId="61BA25C0" w14:textId="77777777" w:rsidR="0011135A" w:rsidRPr="00A82ED7" w:rsidRDefault="0011135A" w:rsidP="00A82ED7">
            <w:pPr>
              <w:pStyle w:val="Style1"/>
              <w:framePr w:hSpace="0" w:wrap="auto" w:vAnchor="margin"/>
              <w:rPr>
                <w:color w:val="000000" w:themeColor="text1"/>
              </w:rPr>
            </w:pPr>
            <w:r w:rsidRPr="00A82ED7">
              <w:rPr>
                <w:color w:val="000000" w:themeColor="text1"/>
              </w:rPr>
              <w:t>First Financial Wealth Management</w:t>
            </w:r>
          </w:p>
          <w:p w14:paraId="3D471622" w14:textId="77777777" w:rsidR="0011135A" w:rsidRPr="00A82ED7" w:rsidRDefault="0011135A" w:rsidP="00A82ED7">
            <w:pPr>
              <w:pStyle w:val="Style1"/>
              <w:framePr w:hSpace="0" w:wrap="auto" w:vAnchor="margin"/>
              <w:rPr>
                <w:color w:val="000000" w:themeColor="text1"/>
              </w:rPr>
            </w:pPr>
            <w:r w:rsidRPr="00A82ED7">
              <w:rPr>
                <w:color w:val="000000" w:themeColor="text1"/>
              </w:rPr>
              <w:t>W.E. Smith Family Charitable Trust</w:t>
            </w:r>
          </w:p>
          <w:p w14:paraId="6B28F8F4" w14:textId="77777777" w:rsidR="0011135A" w:rsidRPr="00A82ED7" w:rsidRDefault="0011135A" w:rsidP="00A82ED7">
            <w:pPr>
              <w:pStyle w:val="Style1"/>
              <w:framePr w:hSpace="0" w:wrap="auto" w:vAnchor="margin"/>
              <w:rPr>
                <w:color w:val="000000" w:themeColor="text1"/>
              </w:rPr>
            </w:pPr>
            <w:r w:rsidRPr="00A82ED7">
              <w:rPr>
                <w:color w:val="000000" w:themeColor="text1"/>
              </w:rPr>
              <w:t xml:space="preserve">ATTN:  Holly </w:t>
            </w:r>
            <w:proofErr w:type="spellStart"/>
            <w:r w:rsidRPr="00A82ED7">
              <w:rPr>
                <w:color w:val="000000" w:themeColor="text1"/>
              </w:rPr>
              <w:t>Trobock</w:t>
            </w:r>
            <w:proofErr w:type="spellEnd"/>
          </w:p>
          <w:p w14:paraId="1DE3AA58" w14:textId="77777777" w:rsidR="0011135A" w:rsidRPr="00A82ED7" w:rsidRDefault="0011135A" w:rsidP="00A82ED7">
            <w:pPr>
              <w:pStyle w:val="Style1"/>
              <w:framePr w:hSpace="0" w:wrap="auto" w:vAnchor="margin"/>
              <w:rPr>
                <w:color w:val="000000" w:themeColor="text1"/>
              </w:rPr>
            </w:pPr>
            <w:r w:rsidRPr="00A82ED7">
              <w:rPr>
                <w:color w:val="000000" w:themeColor="text1"/>
              </w:rPr>
              <w:t>1 E. 4</w:t>
            </w:r>
            <w:r w:rsidRPr="00A82ED7">
              <w:rPr>
                <w:color w:val="000000" w:themeColor="text1"/>
                <w:vertAlign w:val="superscript"/>
              </w:rPr>
              <w:t>th</w:t>
            </w:r>
            <w:r w:rsidRPr="00A82ED7">
              <w:rPr>
                <w:rStyle w:val="apple-converted-space"/>
                <w:b w:val="0"/>
                <w:bCs w:val="0"/>
                <w:color w:val="000000" w:themeColor="text1"/>
              </w:rPr>
              <w:t> </w:t>
            </w:r>
            <w:r w:rsidRPr="00A82ED7">
              <w:rPr>
                <w:color w:val="000000" w:themeColor="text1"/>
              </w:rPr>
              <w:t>Street</w:t>
            </w:r>
          </w:p>
          <w:p w14:paraId="420AB5A1" w14:textId="77777777" w:rsidR="0011135A" w:rsidRPr="00A82ED7" w:rsidRDefault="0011135A" w:rsidP="00A82ED7">
            <w:pPr>
              <w:pStyle w:val="Style1"/>
              <w:framePr w:hSpace="0" w:wrap="auto" w:vAnchor="margin"/>
              <w:rPr>
                <w:color w:val="000000" w:themeColor="text1"/>
              </w:rPr>
            </w:pPr>
            <w:r w:rsidRPr="00A82ED7">
              <w:rPr>
                <w:color w:val="000000" w:themeColor="text1"/>
              </w:rPr>
              <w:t>Cincinnati, OH 45202</w:t>
            </w:r>
          </w:p>
          <w:p w14:paraId="2FE6BC27" w14:textId="77777777" w:rsidR="0011135A" w:rsidRPr="00A82ED7" w:rsidRDefault="0011135A" w:rsidP="00A82ED7">
            <w:pPr>
              <w:pStyle w:val="Style1"/>
              <w:framePr w:hSpace="0" w:wrap="auto" w:vAnchor="margin"/>
              <w:rPr>
                <w:color w:val="000000" w:themeColor="text1"/>
              </w:rPr>
            </w:pPr>
          </w:p>
          <w:p w14:paraId="41CCF5C4" w14:textId="77777777" w:rsidR="0011135A" w:rsidRPr="00D67478" w:rsidRDefault="0011135A" w:rsidP="00A82ED7">
            <w:pPr>
              <w:pStyle w:val="Style1"/>
              <w:framePr w:hSpace="0" w:wrap="auto" w:vAnchor="margin"/>
              <w:rPr>
                <w:color w:val="000000" w:themeColor="text1"/>
                <w:u w:val="single"/>
              </w:rPr>
            </w:pPr>
            <w:r w:rsidRPr="00D67478">
              <w:rPr>
                <w:color w:val="000000" w:themeColor="text1"/>
                <w:u w:val="single"/>
              </w:rPr>
              <w:t xml:space="preserve">Due date is April 15 </w:t>
            </w:r>
          </w:p>
          <w:p w14:paraId="6EFD329F" w14:textId="5248DC16" w:rsidR="0011135A" w:rsidRPr="00A82ED7" w:rsidRDefault="0011135A" w:rsidP="00A82ED7">
            <w:pPr>
              <w:pStyle w:val="Style1"/>
              <w:framePr w:hSpace="0" w:wrap="auto" w:vAnchor="margin"/>
              <w:rPr>
                <w:color w:val="000000" w:themeColor="text1"/>
              </w:rPr>
            </w:pPr>
            <w:r w:rsidRPr="00A82ED7">
              <w:rPr>
                <w:color w:val="000000" w:themeColor="text1"/>
                <w:u w:val="single"/>
              </w:rPr>
              <w:t xml:space="preserve"> </w:t>
            </w:r>
            <w:r w:rsidR="00D67478">
              <w:rPr>
                <w:color w:val="000000" w:themeColor="text1"/>
                <w:u w:val="single"/>
              </w:rPr>
              <w:t>(</w:t>
            </w:r>
            <w:r w:rsidRPr="00A82ED7">
              <w:rPr>
                <w:color w:val="000000" w:themeColor="text1"/>
                <w:u w:val="single"/>
              </w:rPr>
              <w:t xml:space="preserve">a second round of funding has an October </w:t>
            </w:r>
            <w:proofErr w:type="gramStart"/>
            <w:r w:rsidRPr="00A82ED7">
              <w:rPr>
                <w:color w:val="000000" w:themeColor="text1"/>
                <w:u w:val="single"/>
              </w:rPr>
              <w:t>15  deadline</w:t>
            </w:r>
            <w:proofErr w:type="gramEnd"/>
            <w:r w:rsidRPr="00A82ED7">
              <w:rPr>
                <w:color w:val="000000" w:themeColor="text1"/>
                <w:u w:val="single"/>
              </w:rPr>
              <w:t xml:space="preserve"> (if funds remain available)</w:t>
            </w:r>
          </w:p>
          <w:p w14:paraId="028BF67A" w14:textId="77777777" w:rsidR="0011135A" w:rsidRPr="00A82ED7" w:rsidRDefault="0011135A" w:rsidP="00A82ED7">
            <w:pPr>
              <w:pStyle w:val="Style1"/>
              <w:framePr w:hSpace="0" w:wrap="auto" w:vAnchor="margin"/>
              <w:rPr>
                <w:color w:val="000000" w:themeColor="text1"/>
              </w:rPr>
            </w:pPr>
          </w:p>
          <w:p w14:paraId="4B472768" w14:textId="77777777" w:rsidR="0074787A" w:rsidRDefault="0011135A" w:rsidP="00A82ED7">
            <w:pPr>
              <w:pStyle w:val="Style1"/>
              <w:framePr w:hSpace="0" w:wrap="auto" w:vAnchor="margin"/>
              <w:rPr>
                <w:color w:val="000000" w:themeColor="text1"/>
              </w:rPr>
            </w:pPr>
            <w:r w:rsidRPr="00A82ED7">
              <w:rPr>
                <w:color w:val="000000" w:themeColor="text1"/>
                <w:u w:val="single"/>
              </w:rPr>
              <w:t>When Does the Project Have to be completed</w:t>
            </w:r>
            <w:r w:rsidRPr="00A82ED7">
              <w:rPr>
                <w:color w:val="000000" w:themeColor="text1"/>
              </w:rPr>
              <w:t>?</w:t>
            </w:r>
            <w:r w:rsidRPr="00A82ED7">
              <w:rPr>
                <w:rFonts w:cs="Times New Roman"/>
                <w:color w:val="000000" w:themeColor="text1"/>
              </w:rPr>
              <w:br/>
            </w:r>
            <w:r w:rsidRPr="00A82ED7">
              <w:rPr>
                <w:color w:val="000000" w:themeColor="text1"/>
              </w:rPr>
              <w:t>The grant period for FY 2024 projects is July 2024 through July 2025.</w:t>
            </w:r>
            <w:r w:rsidRPr="00A82ED7">
              <w:rPr>
                <w:rFonts w:cs="Times New Roman"/>
                <w:color w:val="000000" w:themeColor="text1"/>
              </w:rPr>
              <w:br/>
            </w:r>
          </w:p>
          <w:p w14:paraId="4E7B4B69" w14:textId="496538F7" w:rsidR="0011135A" w:rsidRPr="00A82ED7" w:rsidRDefault="0011135A" w:rsidP="00A82ED7">
            <w:pPr>
              <w:pStyle w:val="Style1"/>
              <w:framePr w:hSpace="0" w:wrap="auto" w:vAnchor="margin"/>
              <w:rPr>
                <w:color w:val="000000" w:themeColor="text1"/>
              </w:rPr>
            </w:pPr>
            <w:r w:rsidRPr="00A82ED7">
              <w:rPr>
                <w:color w:val="000000" w:themeColor="text1"/>
              </w:rPr>
              <w:t>The following criteria are used to evaluate grant applications: </w:t>
            </w:r>
            <w:r w:rsidRPr="00A82ED7">
              <w:rPr>
                <w:rFonts w:cs="Times New Roman"/>
                <w:color w:val="000000" w:themeColor="text1"/>
              </w:rPr>
              <w:br/>
            </w:r>
            <w:r w:rsidRPr="00A82ED7">
              <w:rPr>
                <w:i/>
                <w:iCs/>
                <w:color w:val="000000" w:themeColor="text1"/>
              </w:rPr>
              <w:t xml:space="preserve">I. Project Need </w:t>
            </w:r>
            <w:r w:rsidRPr="00A82ED7">
              <w:rPr>
                <w:i/>
                <w:iCs/>
                <w:color w:val="000000" w:themeColor="text1"/>
              </w:rPr>
              <w:br/>
              <w:t>The application explains why the project has a truly local focus, and why it needs grant funding.</w:t>
            </w:r>
            <w:r w:rsidRPr="00A82ED7">
              <w:rPr>
                <w:i/>
                <w:iCs/>
                <w:color w:val="000000" w:themeColor="text1"/>
              </w:rPr>
              <w:br/>
            </w:r>
            <w:r w:rsidRPr="00A82ED7">
              <w:rPr>
                <w:i/>
                <w:iCs/>
                <w:color w:val="000000" w:themeColor="text1"/>
              </w:rPr>
              <w:lastRenderedPageBreak/>
              <w:t xml:space="preserve">II. Project Benefit </w:t>
            </w:r>
            <w:r w:rsidRPr="00A82ED7">
              <w:rPr>
                <w:i/>
                <w:iCs/>
                <w:color w:val="000000" w:themeColor="text1"/>
              </w:rPr>
              <w:br/>
              <w:t xml:space="preserve">The application clearly describes the project's impact on the community and explains how this will further the knowledge base of local history. </w:t>
            </w:r>
            <w:r w:rsidRPr="00A82ED7">
              <w:rPr>
                <w:i/>
                <w:iCs/>
                <w:color w:val="000000" w:themeColor="text1"/>
              </w:rPr>
              <w:br/>
              <w:t xml:space="preserve">III. Project Methodology </w:t>
            </w:r>
            <w:r w:rsidRPr="00A82ED7">
              <w:rPr>
                <w:i/>
                <w:iCs/>
                <w:color w:val="000000" w:themeColor="text1"/>
              </w:rPr>
              <w:br/>
              <w:t xml:space="preserve">The project narrative contains the requisite local activities, or program outcomes for achieving the goal and completing the project. </w:t>
            </w:r>
            <w:r w:rsidRPr="00A82ED7">
              <w:rPr>
                <w:i/>
                <w:iCs/>
                <w:color w:val="000000" w:themeColor="text1"/>
              </w:rPr>
              <w:br/>
              <w:t>IV. A budget must accompany applications, including quotes</w:t>
            </w:r>
            <w:r w:rsidR="00A82ED7" w:rsidRPr="00A82ED7">
              <w:rPr>
                <w:i/>
                <w:iCs/>
                <w:color w:val="000000" w:themeColor="text1"/>
              </w:rPr>
              <w:t xml:space="preserve"> or</w:t>
            </w:r>
            <w:r w:rsidRPr="00A82ED7">
              <w:rPr>
                <w:i/>
                <w:iCs/>
                <w:color w:val="000000" w:themeColor="text1"/>
              </w:rPr>
              <w:t xml:space="preserve"> bids to document estimated needs.</w:t>
            </w:r>
            <w:r w:rsidRPr="00A82ED7">
              <w:rPr>
                <w:i/>
                <w:iCs/>
                <w:color w:val="000000" w:themeColor="text1"/>
              </w:rPr>
              <w:br/>
            </w:r>
          </w:p>
        </w:tc>
      </w:tr>
    </w:tbl>
    <w:p w14:paraId="36FD9232" w14:textId="781D9554" w:rsidR="008E255F" w:rsidRDefault="008E255F"/>
    <w:sectPr w:rsidR="008E255F" w:rsidSect="005E1E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62A2" w14:textId="77777777" w:rsidR="00B15367" w:rsidRDefault="00B15367" w:rsidP="00EA7BE5">
      <w:r>
        <w:separator/>
      </w:r>
    </w:p>
  </w:endnote>
  <w:endnote w:type="continuationSeparator" w:id="0">
    <w:p w14:paraId="33EF1DC3" w14:textId="77777777" w:rsidR="00B15367" w:rsidRDefault="00B15367" w:rsidP="00EA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7A4D2" w14:textId="77777777" w:rsidR="00B15367" w:rsidRDefault="00B15367" w:rsidP="00EA7BE5">
      <w:r>
        <w:separator/>
      </w:r>
    </w:p>
  </w:footnote>
  <w:footnote w:type="continuationSeparator" w:id="0">
    <w:p w14:paraId="1A1DFB9F" w14:textId="77777777" w:rsidR="00B15367" w:rsidRDefault="00B15367" w:rsidP="00EA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5A"/>
    <w:rsid w:val="0011135A"/>
    <w:rsid w:val="004F17C5"/>
    <w:rsid w:val="005E1E1C"/>
    <w:rsid w:val="005E5B3B"/>
    <w:rsid w:val="0074787A"/>
    <w:rsid w:val="007E6F2F"/>
    <w:rsid w:val="008637AB"/>
    <w:rsid w:val="008E255F"/>
    <w:rsid w:val="00967724"/>
    <w:rsid w:val="00A82ED7"/>
    <w:rsid w:val="00B15367"/>
    <w:rsid w:val="00CC2332"/>
    <w:rsid w:val="00CC5690"/>
    <w:rsid w:val="00D67478"/>
    <w:rsid w:val="00DD4AF3"/>
    <w:rsid w:val="00E52009"/>
    <w:rsid w:val="00EA7BE5"/>
    <w:rsid w:val="00F1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C60C"/>
  <w15:chartTrackingRefBased/>
  <w15:docId w15:val="{96182288-EB93-7546-A60D-E1A9A98A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35A"/>
  </w:style>
  <w:style w:type="paragraph" w:styleId="Heading1">
    <w:name w:val="heading 1"/>
    <w:basedOn w:val="Normal"/>
    <w:next w:val="Normal"/>
    <w:link w:val="Heading1Char"/>
    <w:uiPriority w:val="9"/>
    <w:qFormat/>
    <w:rsid w:val="00111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5A"/>
    <w:rPr>
      <w:rFonts w:eastAsiaTheme="majorEastAsia" w:cstheme="majorBidi"/>
      <w:color w:val="272727" w:themeColor="text1" w:themeTint="D8"/>
    </w:rPr>
  </w:style>
  <w:style w:type="paragraph" w:styleId="Title">
    <w:name w:val="Title"/>
    <w:basedOn w:val="Normal"/>
    <w:next w:val="Normal"/>
    <w:link w:val="TitleChar"/>
    <w:uiPriority w:val="10"/>
    <w:qFormat/>
    <w:rsid w:val="001113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135A"/>
    <w:rPr>
      <w:i/>
      <w:iCs/>
      <w:color w:val="404040" w:themeColor="text1" w:themeTint="BF"/>
    </w:rPr>
  </w:style>
  <w:style w:type="paragraph" w:styleId="ListParagraph">
    <w:name w:val="List Paragraph"/>
    <w:basedOn w:val="Normal"/>
    <w:uiPriority w:val="34"/>
    <w:qFormat/>
    <w:rsid w:val="0011135A"/>
    <w:pPr>
      <w:ind w:left="720"/>
      <w:contextualSpacing/>
    </w:pPr>
  </w:style>
  <w:style w:type="character" w:styleId="IntenseEmphasis">
    <w:name w:val="Intense Emphasis"/>
    <w:basedOn w:val="DefaultParagraphFont"/>
    <w:uiPriority w:val="21"/>
    <w:qFormat/>
    <w:rsid w:val="0011135A"/>
    <w:rPr>
      <w:i/>
      <w:iCs/>
      <w:color w:val="0F4761" w:themeColor="accent1" w:themeShade="BF"/>
    </w:rPr>
  </w:style>
  <w:style w:type="paragraph" w:styleId="IntenseQuote">
    <w:name w:val="Intense Quote"/>
    <w:basedOn w:val="Normal"/>
    <w:next w:val="Normal"/>
    <w:link w:val="IntenseQuoteChar"/>
    <w:uiPriority w:val="30"/>
    <w:qFormat/>
    <w:rsid w:val="00111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5A"/>
    <w:rPr>
      <w:i/>
      <w:iCs/>
      <w:color w:val="0F4761" w:themeColor="accent1" w:themeShade="BF"/>
    </w:rPr>
  </w:style>
  <w:style w:type="character" w:styleId="IntenseReference">
    <w:name w:val="Intense Reference"/>
    <w:basedOn w:val="DefaultParagraphFont"/>
    <w:uiPriority w:val="32"/>
    <w:qFormat/>
    <w:rsid w:val="0011135A"/>
    <w:rPr>
      <w:b/>
      <w:bCs/>
      <w:smallCaps/>
      <w:color w:val="0F4761" w:themeColor="accent1" w:themeShade="BF"/>
      <w:spacing w:val="5"/>
    </w:rPr>
  </w:style>
  <w:style w:type="character" w:customStyle="1" w:styleId="apple-converted-space">
    <w:name w:val="apple-converted-space"/>
    <w:rsid w:val="0011135A"/>
  </w:style>
  <w:style w:type="paragraph" w:styleId="Header">
    <w:name w:val="header"/>
    <w:basedOn w:val="Normal"/>
    <w:link w:val="HeaderChar"/>
    <w:uiPriority w:val="99"/>
    <w:unhideWhenUsed/>
    <w:rsid w:val="00EA7BE5"/>
    <w:pPr>
      <w:tabs>
        <w:tab w:val="center" w:pos="4680"/>
        <w:tab w:val="right" w:pos="9360"/>
      </w:tabs>
    </w:pPr>
  </w:style>
  <w:style w:type="character" w:customStyle="1" w:styleId="HeaderChar">
    <w:name w:val="Header Char"/>
    <w:basedOn w:val="DefaultParagraphFont"/>
    <w:link w:val="Header"/>
    <w:uiPriority w:val="99"/>
    <w:rsid w:val="00EA7BE5"/>
  </w:style>
  <w:style w:type="paragraph" w:styleId="Footer">
    <w:name w:val="footer"/>
    <w:basedOn w:val="Normal"/>
    <w:link w:val="FooterChar"/>
    <w:uiPriority w:val="99"/>
    <w:unhideWhenUsed/>
    <w:rsid w:val="00EA7BE5"/>
    <w:pPr>
      <w:tabs>
        <w:tab w:val="center" w:pos="4680"/>
        <w:tab w:val="right" w:pos="9360"/>
      </w:tabs>
    </w:pPr>
  </w:style>
  <w:style w:type="character" w:customStyle="1" w:styleId="FooterChar">
    <w:name w:val="Footer Char"/>
    <w:basedOn w:val="DefaultParagraphFont"/>
    <w:link w:val="Footer"/>
    <w:uiPriority w:val="99"/>
    <w:rsid w:val="00EA7BE5"/>
  </w:style>
  <w:style w:type="paragraph" w:customStyle="1" w:styleId="Style1">
    <w:name w:val="Style1"/>
    <w:basedOn w:val="Normal"/>
    <w:next w:val="Normal"/>
    <w:qFormat/>
    <w:rsid w:val="00A82ED7"/>
    <w:pPr>
      <w:framePr w:hSpace="45" w:wrap="around" w:vAnchor="text" w:hAnchor="text"/>
    </w:pPr>
    <w:rPr>
      <w:rFonts w:ascii="Palatino" w:eastAsia="Times New Roman" w:hAnsi="Palatino" w:cs="Arial"/>
      <w:b/>
      <w:bCs/>
      <w:color w:val="094268"/>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SOLLMANN</dc:creator>
  <cp:keywords/>
  <dc:description/>
  <cp:lastModifiedBy>Staff</cp:lastModifiedBy>
  <cp:revision>7</cp:revision>
  <cp:lastPrinted>2024-03-05T20:17:00Z</cp:lastPrinted>
  <dcterms:created xsi:type="dcterms:W3CDTF">2024-03-05T20:19:00Z</dcterms:created>
  <dcterms:modified xsi:type="dcterms:W3CDTF">2024-08-06T18:20:00Z</dcterms:modified>
</cp:coreProperties>
</file>